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DEA" w:rsidRDefault="00AE3DEA" w:rsidP="00AE3DEA">
      <w:pPr>
        <w:spacing w:line="240" w:lineRule="auto"/>
      </w:pPr>
      <w:r>
        <w:t>A központi költségvetés előkészítése</w:t>
      </w:r>
    </w:p>
    <w:p w:rsidR="00AE3DEA" w:rsidRDefault="00AE3DEA" w:rsidP="00AE3DEA">
      <w:pPr>
        <w:spacing w:line="240" w:lineRule="auto"/>
      </w:pPr>
      <w:r>
        <w:t>A költségvetési év megegyezik a naptári évvel.</w:t>
      </w:r>
      <w:r>
        <w:t xml:space="preserve"> </w:t>
      </w:r>
      <w:r>
        <w:t>A központi éves költségvetés előkészítése érdekében az Áht.-ben foglaltak szerint az</w:t>
      </w:r>
      <w:r>
        <w:t xml:space="preserve"> </w:t>
      </w:r>
      <w:r>
        <w:t>államháztartásért felelős miniszter – jelenleg a pénzügyminiszter – kidolgozza és az általa vezetett</w:t>
      </w:r>
      <w:r>
        <w:t xml:space="preserve"> </w:t>
      </w:r>
      <w:r>
        <w:t>minisztérium honlapján közzéteszi a központi költségvetési tervezés részletes ütemtervét, kereteit,</w:t>
      </w:r>
      <w:r>
        <w:t xml:space="preserve"> </w:t>
      </w:r>
      <w:r>
        <w:t>tartalmi követelményeit. Ezt követően a fejezetet irányító szerv a tájékoztatóban meghatározottak</w:t>
      </w:r>
      <w:r>
        <w:t xml:space="preserve"> </w:t>
      </w:r>
      <w:r>
        <w:t xml:space="preserve">alapján – a fejezetre nézve megállapított tervezett kiadási </w:t>
      </w:r>
      <w:proofErr w:type="spellStart"/>
      <w:r>
        <w:t>főösszeg</w:t>
      </w:r>
      <w:proofErr w:type="spellEnd"/>
      <w:r>
        <w:t xml:space="preserve"> megtartásával – megtervezi és</w:t>
      </w:r>
      <w:r>
        <w:t xml:space="preserve"> </w:t>
      </w:r>
      <w:r>
        <w:t>egyezteti a pénzügyminiszterrel az általa irányított fejezetbe sorolt költségvetési szerv, központi</w:t>
      </w:r>
      <w:r>
        <w:t xml:space="preserve"> </w:t>
      </w:r>
      <w:r>
        <w:t>kezelésű előirányzat és fejezeti kezelésű előirányzat, valamint az elkülönített állami pénzalap és a</w:t>
      </w:r>
      <w:r>
        <w:t xml:space="preserve"> </w:t>
      </w:r>
      <w:r>
        <w:t>társadalombiztosítás pénzügyi alapjai tervezett bevételeit és kiadásait.</w:t>
      </w:r>
      <w:r>
        <w:t xml:space="preserve"> </w:t>
      </w:r>
      <w:r>
        <w:t>A központi költségvetésről szóló törvény elkészítéséhez a kormányzati szektorba sorolt egyéb</w:t>
      </w:r>
      <w:r>
        <w:t xml:space="preserve"> </w:t>
      </w:r>
      <w:r>
        <w:t>szervezet, valamint a besorolás szempontjából statisztikai módszertani vizsgálat alá vett jogi</w:t>
      </w:r>
      <w:r>
        <w:t xml:space="preserve"> </w:t>
      </w:r>
      <w:r>
        <w:t>személy adatszolgáltatást teljesít a pénzügyminiszternek, aki az egyeztetés és az adatszolgáltatás</w:t>
      </w:r>
      <w:r>
        <w:t xml:space="preserve"> </w:t>
      </w:r>
      <w:r>
        <w:t>alapján a tervszámoknak megfelelően készíti elő a központi költségvetésről szóló törvény tervezetét.</w:t>
      </w:r>
    </w:p>
    <w:p w:rsidR="00AE3DEA" w:rsidRDefault="00AE3DEA" w:rsidP="00AE3DEA">
      <w:pPr>
        <w:spacing w:line="240" w:lineRule="auto"/>
      </w:pPr>
      <w:r>
        <w:t>A pénzügyminiszter a központi költségvetésről szóló törvény (továbbiakban: költségvetési törvény)</w:t>
      </w:r>
      <w:r>
        <w:t xml:space="preserve"> </w:t>
      </w:r>
      <w:r>
        <w:t>tervezetének Kormány által történő elfogadását követően a tervezetről véleményalkotás céljából</w:t>
      </w:r>
      <w:r>
        <w:t xml:space="preserve"> </w:t>
      </w:r>
      <w:r>
        <w:t>haladéktalanul tájékoztatja az MNB-t.</w:t>
      </w:r>
      <w:r>
        <w:t xml:space="preserve"> </w:t>
      </w:r>
      <w:r>
        <w:t>A Kormány a költségvetésről szóló törvény tervezetét egyezteti a Költségvetési Tanáccsal is, majd</w:t>
      </w:r>
      <w:r>
        <w:t xml:space="preserve"> </w:t>
      </w:r>
      <w:r>
        <w:t xml:space="preserve">ezt követően az </w:t>
      </w:r>
      <w:proofErr w:type="spellStart"/>
      <w:r>
        <w:t>Áht-ben</w:t>
      </w:r>
      <w:proofErr w:type="spellEnd"/>
      <w:r>
        <w:t xml:space="preserve"> foglalt időpontig indokolással együtt benyújtja – megtárgyalásra és</w:t>
      </w:r>
      <w:r>
        <w:t xml:space="preserve"> </w:t>
      </w:r>
      <w:r>
        <w:t>elfogadásra – az Országgyűlésnek, ezt követően a központi költségvetésről szóló törvényjavaslat</w:t>
      </w:r>
      <w:r>
        <w:t xml:space="preserve"> </w:t>
      </w:r>
      <w:r>
        <w:t>szerkezetéhez igazodó részletező táblázatokat és ezek szöveges indokolásai is benyújtásra kerülnek.</w:t>
      </w:r>
    </w:p>
    <w:p w:rsidR="00AE3DEA" w:rsidRDefault="00AE3DEA" w:rsidP="00AE3DEA">
      <w:pPr>
        <w:spacing w:line="240" w:lineRule="auto"/>
      </w:pPr>
      <w:r>
        <w:t>A költségvetési törvényjavaslat a költségvetési bevételeket és költségvetési kiadásokat fejezetekbe</w:t>
      </w:r>
      <w:r>
        <w:t xml:space="preserve"> </w:t>
      </w:r>
      <w:r>
        <w:t>tagolva állapítja meg, az elkülönített állami pénzalapok és a társadalombiztosítás pénzügyi alapjai</w:t>
      </w:r>
      <w:r>
        <w:t xml:space="preserve"> </w:t>
      </w:r>
      <w:r>
        <w:t>pedig alaponként külön címen vagy külön fejezetben jelennek meg. A költségvetési törvény a helyi</w:t>
      </w:r>
      <w:r>
        <w:t xml:space="preserve"> </w:t>
      </w:r>
      <w:r>
        <w:t>önkormányzatok általános működésének és ágazati feladatai támogatásait, valamint a részükre</w:t>
      </w:r>
      <w:r>
        <w:t xml:space="preserve"> </w:t>
      </w:r>
      <w:r>
        <w:t>juttatandó költségvetési támogatásokat is önálló fejezetként tartalmazza.</w:t>
      </w:r>
    </w:p>
    <w:p w:rsidR="00AE3DEA" w:rsidRDefault="00AE3DEA" w:rsidP="00AE3DEA">
      <w:pPr>
        <w:spacing w:line="240" w:lineRule="auto"/>
      </w:pPr>
      <w:r>
        <w:t xml:space="preserve">A központi költségvetésről szóló törvényjavaslatban </w:t>
      </w:r>
      <w:proofErr w:type="spellStart"/>
      <w:r>
        <w:t>összegszerűen</w:t>
      </w:r>
      <w:proofErr w:type="spellEnd"/>
      <w:r>
        <w:t xml:space="preserve"> kerül meghatározásra az</w:t>
      </w:r>
      <w:r>
        <w:t xml:space="preserve"> </w:t>
      </w:r>
      <w:r>
        <w:t>államháztartás adósságának a költségvetési év utolsó napjára tervezett értékét is.</w:t>
      </w:r>
      <w:r>
        <w:t xml:space="preserve"> </w:t>
      </w:r>
      <w:r>
        <w:t>A tervezés lezárásaképpen az Országgyűlés legkésőbb december 31-ig elfogadja a következő évre</w:t>
      </w:r>
      <w:r>
        <w:t xml:space="preserve"> </w:t>
      </w:r>
      <w:r>
        <w:t>vonatkozó költségvetési törvénytervezetet. Következésképpen nem jogellenes, ha az Országgyűlés a</w:t>
      </w:r>
      <w:r>
        <w:t xml:space="preserve"> </w:t>
      </w:r>
      <w:r>
        <w:t>tavaszi ülésszakban fogadja el a következő évre vonatkozó költségvetési törvényt. Az más kérdés,</w:t>
      </w:r>
      <w:r>
        <w:t xml:space="preserve"> </w:t>
      </w:r>
      <w:r>
        <w:t>jó-e, ha az év végéig akár többször is módosítani kell az elfogadott - következő évre vonatkozó</w:t>
      </w:r>
      <w:r>
        <w:t xml:space="preserve"> </w:t>
      </w:r>
      <w:r>
        <w:t xml:space="preserve">költségvetési törvényt, amelyre már számos esetben sor került. </w:t>
      </w:r>
    </w:p>
    <w:p w:rsidR="00AE3DEA" w:rsidRDefault="00AE3DEA" w:rsidP="00AE3DEA">
      <w:pPr>
        <w:spacing w:line="240" w:lineRule="auto"/>
      </w:pPr>
      <w:r>
        <w:t>Az Alaptörvény értelmében az Országgyűlés nem fogadhat el olyan központi költségvetésről szóló</w:t>
      </w:r>
      <w:r>
        <w:t xml:space="preserve"> </w:t>
      </w:r>
      <w:r>
        <w:t xml:space="preserve">törvényt, amelynek eredményeképpen az államadósság meghaladná a teljes hazai </w:t>
      </w:r>
      <w:proofErr w:type="gramStart"/>
      <w:r>
        <w:t xml:space="preserve">össztermék </w:t>
      </w:r>
      <w:r>
        <w:t xml:space="preserve"> </w:t>
      </w:r>
      <w:r>
        <w:t>felét</w:t>
      </w:r>
      <w:proofErr w:type="gramEnd"/>
      <w:r>
        <w:t>.</w:t>
      </w:r>
      <w:r>
        <w:t xml:space="preserve"> </w:t>
      </w:r>
      <w:r>
        <w:t>Ettől csak különleges jogrend idején, az azt kiváltó körülmények okozta következmények</w:t>
      </w:r>
      <w:r>
        <w:t xml:space="preserve"> </w:t>
      </w:r>
      <w:r>
        <w:t>enyhítéséhez szükséges mértékben, vagy a nemzetgazdaság tartós és jelentős visszaesése esetén, a</w:t>
      </w:r>
      <w:r>
        <w:t xml:space="preserve"> </w:t>
      </w:r>
      <w:r>
        <w:t xml:space="preserve">nemzetgazdasági egyensúly helyreállításához szükséges mértékben lehet </w:t>
      </w:r>
      <w:proofErr w:type="spellStart"/>
      <w:r>
        <w:t>eltérni</w:t>
      </w:r>
      <w:proofErr w:type="gramStart"/>
      <w:r>
        <w:t>.Az</w:t>
      </w:r>
      <w:proofErr w:type="spellEnd"/>
      <w:proofErr w:type="gramEnd"/>
      <w:r>
        <w:t xml:space="preserve"> elfogadott költségvetési törvényt a házelnök aláírásával ellátva megküldi a köztársasági</w:t>
      </w:r>
      <w:r>
        <w:t xml:space="preserve"> </w:t>
      </w:r>
      <w:r>
        <w:t>elnöknek aláírás végett, majd kihirdetésre kerül.</w:t>
      </w:r>
      <w:r>
        <w:t xml:space="preserve"> </w:t>
      </w:r>
      <w:r>
        <w:t>Az Alaptörvény szerint a költségvetési törvény elfogadásával az Országgyűlés felhatalmazza a</w:t>
      </w:r>
      <w:r>
        <w:t xml:space="preserve"> </w:t>
      </w:r>
      <w:r>
        <w:t>Kormányt az abban meghatározott bevételek beszedésére és kiadások teljesítésére.</w:t>
      </w:r>
    </w:p>
    <w:p w:rsidR="00AE3DEA" w:rsidRDefault="00AE3DEA" w:rsidP="00AE3DEA">
      <w:pPr>
        <w:spacing w:line="240" w:lineRule="auto"/>
      </w:pPr>
      <w:r>
        <w:t>A központi költségvetési törvény elfogadását követően kerülhet sor a központi költségvetés</w:t>
      </w:r>
      <w:r>
        <w:t xml:space="preserve"> </w:t>
      </w:r>
      <w:r>
        <w:t>további bontására és az egyedi költségvetések elfogadására mind központi, mind helyi szinten, majd</w:t>
      </w:r>
      <w:r>
        <w:t xml:space="preserve"> </w:t>
      </w:r>
      <w:r>
        <w:t>a végrehajtás szakasza következik. A gazdálkodás során biztosítani kell a bevételeknek és a</w:t>
      </w:r>
      <w:r>
        <w:t xml:space="preserve"> </w:t>
      </w:r>
      <w:r>
        <w:t>kiadásoknak a tervezés során meghatározott célhoz kötött felhasználását, majd a munka a harmadik</w:t>
      </w:r>
      <w:r>
        <w:t xml:space="preserve"> </w:t>
      </w:r>
      <w:r>
        <w:t>évben zárul a zárszámadással, amely során biztosítani kell, hogy valamennyi bevétel és kiadás</w:t>
      </w:r>
      <w:r>
        <w:t xml:space="preserve"> </w:t>
      </w:r>
      <w:r>
        <w:t>teljes összegében, a költségvetési évek között összehasonlítható módon kerüljön számbavételre.</w:t>
      </w:r>
      <w:r>
        <w:t xml:space="preserve"> </w:t>
      </w:r>
      <w:r>
        <w:t>Ha a költségvetési törvényt az Országgyűlés a naptári év kezdetéig nem fogadta el – amire még nem</w:t>
      </w:r>
      <w:r>
        <w:t xml:space="preserve"> </w:t>
      </w:r>
      <w:r>
        <w:t>volt példa -, a Kormány jogosult a jogszabályok szerinti bevételeket beszedni és az előző naptári</w:t>
      </w:r>
      <w:r>
        <w:t xml:space="preserve"> </w:t>
      </w:r>
      <w:r>
        <w:t xml:space="preserve">évre </w:t>
      </w:r>
      <w:proofErr w:type="gramStart"/>
      <w:r>
        <w:t xml:space="preserve">a </w:t>
      </w:r>
      <w:r>
        <w:t xml:space="preserve"> </w:t>
      </w:r>
      <w:r>
        <w:lastRenderedPageBreak/>
        <w:t>k</w:t>
      </w:r>
      <w:r>
        <w:t>öltségvetési</w:t>
      </w:r>
      <w:proofErr w:type="gramEnd"/>
      <w:r>
        <w:t xml:space="preserve"> törvényben meghatározott kiadási előirányzatok keretei között a kiadásokat</w:t>
      </w:r>
      <w:r>
        <w:t xml:space="preserve"> </w:t>
      </w:r>
      <w:r>
        <w:t>időarányosan teljesíteni.</w:t>
      </w:r>
      <w:r>
        <w:t xml:space="preserve"> </w:t>
      </w:r>
      <w:r>
        <w:t>Az Alaptörvény felhatalmazása alapján a köztársasági elnök a választások egyidejű kitűzésével</w:t>
      </w:r>
      <w:r>
        <w:t xml:space="preserve"> </w:t>
      </w:r>
      <w:r>
        <w:t>feloszlathatja az Országgyűlést, ha az az adott évre vonatkozó központi költségvetést az március 31-ig nem fogadja el.</w:t>
      </w:r>
    </w:p>
    <w:p w:rsidR="00AE3DEA" w:rsidRDefault="00AE3DEA" w:rsidP="00AE3DEA">
      <w:pPr>
        <w:spacing w:line="240" w:lineRule="auto"/>
      </w:pPr>
      <w:r>
        <w:t>9.2.3.A költségvetési törvény alkotmánybírósági felülvizsgálata</w:t>
      </w:r>
    </w:p>
    <w:p w:rsidR="00AE3DEA" w:rsidRDefault="00AE3DEA" w:rsidP="00AE3DEA">
      <w:pPr>
        <w:spacing w:line="240" w:lineRule="auto"/>
      </w:pPr>
      <w:r>
        <w:t>Az Alkotmánybíróság az Alaptörvény védelmének legfőbb szerve, a jogosítványai pedig</w:t>
      </w:r>
      <w:r>
        <w:t xml:space="preserve"> </w:t>
      </w:r>
      <w:r>
        <w:t>törvényileg meghatározottak. Az Alaptörvény 37. cikke szerint:</w:t>
      </w:r>
    </w:p>
    <w:p w:rsidR="00AE3DEA" w:rsidRDefault="00AE3DEA" w:rsidP="00AE3DEA">
      <w:pPr>
        <w:spacing w:line="240" w:lineRule="auto"/>
      </w:pPr>
      <w:r>
        <w:t>Mindaddig, amíg az államadósság a teljes hazai össztermék felét meghaladja, az Alkotmánybíróság</w:t>
      </w:r>
      <w:r>
        <w:t xml:space="preserve"> </w:t>
      </w:r>
      <w:r>
        <w:t>a központi költségvetésről, a központi költségvetés végrehajtásáról, a központi adónemekről, az</w:t>
      </w:r>
      <w:r>
        <w:t xml:space="preserve"> </w:t>
      </w:r>
      <w:r>
        <w:t>illetékekről és járulékokról, a vámokról, valamint a helyi adók központi feltételeiről szóló</w:t>
      </w:r>
      <w:r>
        <w:t xml:space="preserve"> </w:t>
      </w:r>
      <w:r>
        <w:t>törvényeknek az Alaptörvénnyel való összhangját kizárólag</w:t>
      </w:r>
    </w:p>
    <w:p w:rsidR="00AE3DEA" w:rsidRDefault="00AE3DEA" w:rsidP="00AE3DEA">
      <w:pPr>
        <w:spacing w:line="240" w:lineRule="auto"/>
      </w:pPr>
      <w:r>
        <w:t xml:space="preserve"> </w:t>
      </w:r>
      <w:proofErr w:type="gramStart"/>
      <w:r>
        <w:t>az</w:t>
      </w:r>
      <w:proofErr w:type="gramEnd"/>
      <w:r>
        <w:t xml:space="preserve"> élethez és az emberi méltósághoz való joggal, a személyes adatok védelméhez való joggal,</w:t>
      </w:r>
    </w:p>
    <w:p w:rsidR="00AE3DEA" w:rsidRDefault="00AE3DEA" w:rsidP="00AE3DEA">
      <w:pPr>
        <w:spacing w:line="240" w:lineRule="auto"/>
      </w:pPr>
      <w:r>
        <w:t xml:space="preserve"> </w:t>
      </w:r>
      <w:proofErr w:type="gramStart"/>
      <w:r>
        <w:t>a</w:t>
      </w:r>
      <w:proofErr w:type="gramEnd"/>
      <w:r>
        <w:t xml:space="preserve"> gondolat, a lelkiismeret és a vallás szabadságához való joggal vagy</w:t>
      </w:r>
    </w:p>
    <w:p w:rsidR="00AE3DEA" w:rsidRDefault="00AE3DEA" w:rsidP="00AE3DEA">
      <w:pPr>
        <w:spacing w:line="240" w:lineRule="auto"/>
      </w:pPr>
      <w:r>
        <w:t xml:space="preserve"> </w:t>
      </w:r>
      <w:proofErr w:type="gramStart"/>
      <w:r>
        <w:t>a</w:t>
      </w:r>
      <w:proofErr w:type="gramEnd"/>
      <w:r>
        <w:t xml:space="preserve"> magyar állampolgársághoz kapcsolódó jogokkal összefüggésben vizsgálhatja felül, és ezek</w:t>
      </w:r>
    </w:p>
    <w:p w:rsidR="00AE3DEA" w:rsidRDefault="00AE3DEA" w:rsidP="00AE3DEA">
      <w:pPr>
        <w:spacing w:line="240" w:lineRule="auto"/>
      </w:pPr>
      <w:proofErr w:type="gramStart"/>
      <w:r>
        <w:t>sérelme</w:t>
      </w:r>
      <w:proofErr w:type="gramEnd"/>
      <w:r>
        <w:t xml:space="preserve"> miatt semmisítheti meg.</w:t>
      </w:r>
    </w:p>
    <w:p w:rsidR="00FE43EB" w:rsidRDefault="00AE3DEA" w:rsidP="00AE3DEA">
      <w:pPr>
        <w:spacing w:line="240" w:lineRule="auto"/>
      </w:pPr>
      <w:r>
        <w:t>„Az Alkotmánybíróság az e tárgykörbe tartozó törvényeket is korlátozás nélkül jogosult</w:t>
      </w:r>
      <w:r>
        <w:t xml:space="preserve"> </w:t>
      </w:r>
      <w:r>
        <w:t>megsemmisíteni, ha a törvény megalkotására és kihirdetésére vonatkozó, az Alaptörvényben foglalt</w:t>
      </w:r>
      <w:r>
        <w:t xml:space="preserve"> </w:t>
      </w:r>
      <w:bookmarkStart w:id="0" w:name="_GoBack"/>
      <w:bookmarkEnd w:id="0"/>
      <w:r>
        <w:t>eljárási követelmények nem teljesültek.” (Alaptörvény 37. cikk.)</w:t>
      </w:r>
    </w:p>
    <w:sectPr w:rsidR="00FE4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7D"/>
    <w:rsid w:val="0012417D"/>
    <w:rsid w:val="00AE3DEA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A8FBD"/>
  <w15:chartTrackingRefBased/>
  <w15:docId w15:val="{70113D67-431F-4E20-A3EB-979CE90C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745</Words>
  <Characters>5147</Characters>
  <Application>Microsoft Office Word</Application>
  <DocSecurity>0</DocSecurity>
  <Lines>42</Lines>
  <Paragraphs>11</Paragraphs>
  <ScaleCrop>false</ScaleCrop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2020-08-09T15:42:00Z</dcterms:created>
  <dcterms:modified xsi:type="dcterms:W3CDTF">2020-08-09T15:48:00Z</dcterms:modified>
</cp:coreProperties>
</file>